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ADD7" w14:textId="162BC910" w:rsidR="006755EE" w:rsidRPr="005F62A3" w:rsidRDefault="000F465F" w:rsidP="00F80B6D">
      <w:pPr>
        <w:rPr>
          <w:b/>
          <w:sz w:val="24"/>
          <w:szCs w:val="24"/>
          <w:u w:val="single"/>
        </w:rPr>
      </w:pPr>
      <w:r w:rsidRPr="005F62A3">
        <w:rPr>
          <w:b/>
          <w:sz w:val="24"/>
          <w:szCs w:val="24"/>
          <w:u w:val="single"/>
        </w:rPr>
        <w:t xml:space="preserve">Case Study - </w:t>
      </w:r>
      <w:r w:rsidR="004F717C" w:rsidRPr="005F62A3">
        <w:rPr>
          <w:b/>
          <w:sz w:val="24"/>
          <w:szCs w:val="24"/>
          <w:u w:val="single"/>
        </w:rPr>
        <w:t>Post-operative pain</w:t>
      </w:r>
      <w:r w:rsidR="008279C7" w:rsidRPr="005F62A3">
        <w:rPr>
          <w:b/>
          <w:sz w:val="24"/>
          <w:szCs w:val="24"/>
          <w:u w:val="single"/>
        </w:rPr>
        <w:t xml:space="preserve"> and dementia</w:t>
      </w:r>
    </w:p>
    <w:p w14:paraId="757F184C" w14:textId="77777777" w:rsidR="005F62A3" w:rsidRDefault="005F62A3" w:rsidP="004F717C"/>
    <w:p w14:paraId="136D8695" w14:textId="57265B08" w:rsidR="004F717C" w:rsidRDefault="004F717C" w:rsidP="004F717C">
      <w:r>
        <w:t xml:space="preserve">ILOS- </w:t>
      </w:r>
      <w:r w:rsidRPr="004F717C">
        <w:t>Describes the assessment and management of acute pain in the older person, the cognitive impaired, those w</w:t>
      </w:r>
      <w:r>
        <w:t>ith communication difficulties</w:t>
      </w:r>
    </w:p>
    <w:p w14:paraId="6BD0B08B" w14:textId="77777777" w:rsidR="004F717C" w:rsidRPr="00F80B6D" w:rsidRDefault="004F717C" w:rsidP="004F717C">
      <w:pPr>
        <w:rPr>
          <w:b/>
        </w:rPr>
      </w:pPr>
      <w:r w:rsidRPr="00F80B6D">
        <w:rPr>
          <w:b/>
        </w:rPr>
        <w:t xml:space="preserve">Mr Williams is a 78y </w:t>
      </w:r>
      <w:proofErr w:type="gramStart"/>
      <w:r w:rsidRPr="00F80B6D">
        <w:rPr>
          <w:b/>
        </w:rPr>
        <w:t>gentleman</w:t>
      </w:r>
      <w:proofErr w:type="gramEnd"/>
      <w:r w:rsidRPr="00F80B6D">
        <w:rPr>
          <w:b/>
        </w:rPr>
        <w:t xml:space="preserve"> with history of vascular dementia, IHD, Hypertension and COPD. He has returned</w:t>
      </w:r>
      <w:r w:rsidR="009167B5">
        <w:rPr>
          <w:b/>
        </w:rPr>
        <w:t xml:space="preserve"> to the ward</w:t>
      </w:r>
      <w:r w:rsidRPr="00F80B6D">
        <w:rPr>
          <w:b/>
        </w:rPr>
        <w:t xml:space="preserve"> from theatre following a left # NOF repair 4 hours ago. He is </w:t>
      </w:r>
      <w:proofErr w:type="spellStart"/>
      <w:r w:rsidRPr="00F80B6D">
        <w:rPr>
          <w:b/>
        </w:rPr>
        <w:t>tachycardic</w:t>
      </w:r>
      <w:proofErr w:type="spellEnd"/>
      <w:r w:rsidRPr="00F80B6D">
        <w:rPr>
          <w:b/>
        </w:rPr>
        <w:t xml:space="preserve"> and complaining of pain.</w:t>
      </w:r>
    </w:p>
    <w:p w14:paraId="4011C5B6" w14:textId="77777777" w:rsidR="004F717C" w:rsidRDefault="004F717C" w:rsidP="004F717C"/>
    <w:p w14:paraId="04DAA712" w14:textId="77777777" w:rsidR="004F717C" w:rsidRDefault="004F717C" w:rsidP="004F717C">
      <w:r w:rsidRPr="004F717C">
        <w:t>How would you manage his pain using the RAT approach?</w:t>
      </w:r>
    </w:p>
    <w:p w14:paraId="534809BF" w14:textId="77777777" w:rsidR="000142B8" w:rsidRDefault="000142B8" w:rsidP="004F717C"/>
    <w:p w14:paraId="0DAAC4AC" w14:textId="77777777" w:rsidR="000142B8" w:rsidRPr="000F465F" w:rsidRDefault="000142B8" w:rsidP="000142B8">
      <w:pPr>
        <w:rPr>
          <w:b/>
          <w:bCs/>
          <w:u w:val="single"/>
        </w:rPr>
      </w:pPr>
      <w:r w:rsidRPr="000F465F">
        <w:rPr>
          <w:b/>
          <w:bCs/>
          <w:u w:val="single"/>
        </w:rPr>
        <w:t>Recognise:</w:t>
      </w:r>
    </w:p>
    <w:p w14:paraId="6B47BD9E" w14:textId="77777777" w:rsidR="000142B8" w:rsidRDefault="000142B8" w:rsidP="000142B8">
      <w:pPr>
        <w:pStyle w:val="ListParagraph"/>
        <w:numPr>
          <w:ilvl w:val="0"/>
          <w:numId w:val="2"/>
        </w:numPr>
      </w:pPr>
      <w:r>
        <w:t xml:space="preserve">Patient may have acute post-surgical  pain </w:t>
      </w:r>
    </w:p>
    <w:p w14:paraId="3A424D03" w14:textId="77777777" w:rsidR="000142B8" w:rsidRDefault="000142B8" w:rsidP="000142B8">
      <w:pPr>
        <w:pStyle w:val="ListParagraph"/>
        <w:numPr>
          <w:ilvl w:val="0"/>
          <w:numId w:val="2"/>
        </w:numPr>
      </w:pPr>
      <w:r>
        <w:t>He may have pain from urinary retention</w:t>
      </w:r>
    </w:p>
    <w:p w14:paraId="1C913440" w14:textId="77777777" w:rsidR="000142B8" w:rsidRDefault="000142B8" w:rsidP="000142B8">
      <w:pPr>
        <w:pStyle w:val="ListParagraph"/>
        <w:numPr>
          <w:ilvl w:val="0"/>
          <w:numId w:val="2"/>
        </w:numPr>
      </w:pPr>
      <w:r>
        <w:t xml:space="preserve">He may have </w:t>
      </w:r>
      <w:r w:rsidR="00A82DF1">
        <w:t>cardiac</w:t>
      </w:r>
      <w:r>
        <w:t xml:space="preserve"> pain</w:t>
      </w:r>
      <w:r w:rsidRPr="000142B8">
        <w:t xml:space="preserve"> </w:t>
      </w:r>
    </w:p>
    <w:p w14:paraId="098E2BA8" w14:textId="77777777" w:rsidR="000142B8" w:rsidRDefault="000142B8" w:rsidP="000142B8">
      <w:pPr>
        <w:pStyle w:val="ListParagraph"/>
        <w:numPr>
          <w:ilvl w:val="0"/>
          <w:numId w:val="2"/>
        </w:numPr>
      </w:pPr>
      <w:r>
        <w:t>He may have a poor understanding of his symptoms</w:t>
      </w:r>
    </w:p>
    <w:p w14:paraId="2E2D8C8C" w14:textId="77777777" w:rsidR="00D4463B" w:rsidRDefault="00D4463B" w:rsidP="000142B8">
      <w:pPr>
        <w:pStyle w:val="ListParagraph"/>
        <w:numPr>
          <w:ilvl w:val="0"/>
          <w:numId w:val="2"/>
        </w:numPr>
      </w:pPr>
      <w:r>
        <w:t>He may not be able to communicate his symptoms</w:t>
      </w:r>
    </w:p>
    <w:p w14:paraId="24759966" w14:textId="77777777" w:rsidR="000142B8" w:rsidRDefault="000142B8" w:rsidP="000142B8">
      <w:pPr>
        <w:pStyle w:val="ListParagraph"/>
      </w:pPr>
    </w:p>
    <w:p w14:paraId="4E8A9CEB" w14:textId="77777777" w:rsidR="000142B8" w:rsidRPr="000F465F" w:rsidRDefault="000142B8" w:rsidP="000142B8">
      <w:pPr>
        <w:rPr>
          <w:b/>
          <w:bCs/>
          <w:u w:val="single"/>
        </w:rPr>
      </w:pPr>
      <w:r w:rsidRPr="000F465F">
        <w:rPr>
          <w:b/>
          <w:bCs/>
          <w:u w:val="single"/>
        </w:rPr>
        <w:t>Assess:</w:t>
      </w:r>
    </w:p>
    <w:p w14:paraId="36B2CC6C" w14:textId="77777777" w:rsidR="000142B8" w:rsidRDefault="000142B8" w:rsidP="000142B8">
      <w:pPr>
        <w:pStyle w:val="ListParagraph"/>
        <w:numPr>
          <w:ilvl w:val="0"/>
          <w:numId w:val="3"/>
        </w:numPr>
      </w:pPr>
      <w:r>
        <w:t>Location of pain-</w:t>
      </w:r>
    </w:p>
    <w:p w14:paraId="0459180A" w14:textId="77777777" w:rsidR="000142B8" w:rsidRDefault="000142B8" w:rsidP="00D4463B">
      <w:pPr>
        <w:pStyle w:val="ListParagraph"/>
        <w:numPr>
          <w:ilvl w:val="1"/>
          <w:numId w:val="3"/>
        </w:numPr>
      </w:pPr>
      <w:r>
        <w:t xml:space="preserve">Chest or  </w:t>
      </w:r>
      <w:proofErr w:type="spellStart"/>
      <w:r>
        <w:t>abdo</w:t>
      </w:r>
      <w:proofErr w:type="spellEnd"/>
      <w:r>
        <w:t xml:space="preserve"> or  hip</w:t>
      </w:r>
    </w:p>
    <w:p w14:paraId="68FBF213" w14:textId="77777777" w:rsidR="000142B8" w:rsidRDefault="000142B8" w:rsidP="000142B8">
      <w:pPr>
        <w:pStyle w:val="ListParagraph"/>
        <w:numPr>
          <w:ilvl w:val="0"/>
          <w:numId w:val="3"/>
        </w:numPr>
      </w:pPr>
      <w:r>
        <w:t>Severity</w:t>
      </w:r>
    </w:p>
    <w:p w14:paraId="2482B6D2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 xml:space="preserve">May be severe  </w:t>
      </w:r>
    </w:p>
    <w:p w14:paraId="45AC49B1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 xml:space="preserve">How is it affecting him?  </w:t>
      </w:r>
    </w:p>
    <w:p w14:paraId="7D93D600" w14:textId="77777777" w:rsidR="00D4463B" w:rsidRDefault="000142B8" w:rsidP="00D4463B">
      <w:pPr>
        <w:pStyle w:val="ListParagraph"/>
        <w:numPr>
          <w:ilvl w:val="0"/>
          <w:numId w:val="3"/>
        </w:numPr>
      </w:pPr>
      <w:r>
        <w:t>Type</w:t>
      </w:r>
    </w:p>
    <w:p w14:paraId="2B85C1E0" w14:textId="77777777" w:rsidR="00AE64BA" w:rsidRDefault="000142B8" w:rsidP="000142B8">
      <w:pPr>
        <w:pStyle w:val="ListParagraph"/>
        <w:numPr>
          <w:ilvl w:val="1"/>
          <w:numId w:val="3"/>
        </w:numPr>
      </w:pPr>
      <w:r>
        <w:t xml:space="preserve">Acute </w:t>
      </w:r>
    </w:p>
    <w:p w14:paraId="456B7C3A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>non-cancer</w:t>
      </w:r>
    </w:p>
    <w:p w14:paraId="47898C58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>neuropathic –</w:t>
      </w:r>
      <w:r w:rsidR="00D4463B">
        <w:t>associated with surgery</w:t>
      </w:r>
    </w:p>
    <w:p w14:paraId="02D9EC8E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 xml:space="preserve">nociceptive </w:t>
      </w:r>
      <w:r w:rsidR="00D4463B">
        <w:t>–</w:t>
      </w:r>
      <w:r>
        <w:t xml:space="preserve"> trauma</w:t>
      </w:r>
      <w:r w:rsidR="00D4463B">
        <w:t xml:space="preserve"> of injury and post-surgery</w:t>
      </w:r>
    </w:p>
    <w:p w14:paraId="7D54BC3A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>Mixture of neuropathic and nociceptive</w:t>
      </w:r>
    </w:p>
    <w:p w14:paraId="36C60990" w14:textId="77777777" w:rsidR="000142B8" w:rsidRDefault="00D4463B" w:rsidP="000142B8">
      <w:pPr>
        <w:pStyle w:val="ListParagraph"/>
        <w:numPr>
          <w:ilvl w:val="1"/>
          <w:numId w:val="3"/>
        </w:numPr>
      </w:pPr>
      <w:r>
        <w:t>Cardiac i</w:t>
      </w:r>
      <w:r w:rsidR="000142B8">
        <w:t>schaemic</w:t>
      </w:r>
      <w:r w:rsidR="00A82DF1">
        <w:t xml:space="preserve"> pain</w:t>
      </w:r>
    </w:p>
    <w:p w14:paraId="6669B9E5" w14:textId="77777777" w:rsidR="00D4463B" w:rsidRDefault="00D4463B" w:rsidP="000142B8">
      <w:pPr>
        <w:pStyle w:val="ListParagraph"/>
        <w:numPr>
          <w:ilvl w:val="0"/>
          <w:numId w:val="3"/>
        </w:numPr>
      </w:pPr>
      <w:r>
        <w:t>Assessment tools</w:t>
      </w:r>
    </w:p>
    <w:p w14:paraId="010D6534" w14:textId="77777777" w:rsidR="00D4463B" w:rsidRDefault="00D4463B" w:rsidP="00D4463B">
      <w:pPr>
        <w:pStyle w:val="ListParagraph"/>
        <w:numPr>
          <w:ilvl w:val="1"/>
          <w:numId w:val="3"/>
        </w:numPr>
      </w:pPr>
      <w:proofErr w:type="spellStart"/>
      <w:r>
        <w:t>PainAD</w:t>
      </w:r>
      <w:proofErr w:type="spellEnd"/>
    </w:p>
    <w:p w14:paraId="79F03BA7" w14:textId="77777777" w:rsidR="00D4463B" w:rsidRDefault="00D4463B" w:rsidP="00AE64BA">
      <w:pPr>
        <w:pStyle w:val="ListParagraph"/>
        <w:numPr>
          <w:ilvl w:val="1"/>
          <w:numId w:val="3"/>
        </w:numPr>
      </w:pPr>
      <w:r>
        <w:t>Abbey pain scale</w:t>
      </w:r>
    </w:p>
    <w:p w14:paraId="102D659E" w14:textId="77777777" w:rsidR="000142B8" w:rsidRDefault="000142B8" w:rsidP="000142B8">
      <w:pPr>
        <w:pStyle w:val="ListParagraph"/>
        <w:numPr>
          <w:ilvl w:val="0"/>
          <w:numId w:val="3"/>
        </w:numPr>
      </w:pPr>
      <w:r>
        <w:t>Other factors</w:t>
      </w:r>
    </w:p>
    <w:p w14:paraId="38A00549" w14:textId="77777777" w:rsidR="00D4463B" w:rsidRDefault="00D4463B" w:rsidP="000142B8">
      <w:pPr>
        <w:pStyle w:val="ListParagraph"/>
        <w:numPr>
          <w:ilvl w:val="1"/>
          <w:numId w:val="3"/>
        </w:numPr>
      </w:pPr>
      <w:r>
        <w:t>Anaesthetic technique</w:t>
      </w:r>
    </w:p>
    <w:p w14:paraId="6DF7A5C5" w14:textId="77777777" w:rsidR="00D4463B" w:rsidRDefault="00D4463B" w:rsidP="00D4463B">
      <w:pPr>
        <w:pStyle w:val="ListParagraph"/>
        <w:numPr>
          <w:ilvl w:val="2"/>
          <w:numId w:val="3"/>
        </w:numPr>
      </w:pPr>
      <w:proofErr w:type="spellStart"/>
      <w:r>
        <w:t>Neuoraxial</w:t>
      </w:r>
      <w:proofErr w:type="spellEnd"/>
    </w:p>
    <w:p w14:paraId="509F781E" w14:textId="77777777" w:rsidR="00D4463B" w:rsidRDefault="00D4463B" w:rsidP="00D4463B">
      <w:pPr>
        <w:pStyle w:val="ListParagraph"/>
        <w:numPr>
          <w:ilvl w:val="2"/>
          <w:numId w:val="3"/>
        </w:numPr>
      </w:pPr>
      <w:r>
        <w:t>GA +/- nerve block</w:t>
      </w:r>
    </w:p>
    <w:p w14:paraId="10CFF2FD" w14:textId="77777777" w:rsidR="00D4463B" w:rsidRDefault="00D4463B" w:rsidP="00D4463B">
      <w:pPr>
        <w:pStyle w:val="ListParagraph"/>
        <w:numPr>
          <w:ilvl w:val="2"/>
          <w:numId w:val="3"/>
        </w:numPr>
      </w:pPr>
      <w:r>
        <w:t>GA +/- LA infiltration</w:t>
      </w:r>
    </w:p>
    <w:p w14:paraId="14A99075" w14:textId="77777777" w:rsidR="00D4463B" w:rsidRDefault="00D4463B" w:rsidP="00D4463B">
      <w:pPr>
        <w:pStyle w:val="ListParagraph"/>
        <w:numPr>
          <w:ilvl w:val="2"/>
          <w:numId w:val="3"/>
        </w:numPr>
      </w:pPr>
      <w:r>
        <w:lastRenderedPageBreak/>
        <w:t>intraoperative analgesics</w:t>
      </w:r>
    </w:p>
    <w:p w14:paraId="481782FD" w14:textId="77777777" w:rsidR="000142B8" w:rsidRDefault="00D4463B" w:rsidP="000142B8">
      <w:pPr>
        <w:pStyle w:val="ListParagraph"/>
        <w:numPr>
          <w:ilvl w:val="1"/>
          <w:numId w:val="3"/>
        </w:numPr>
      </w:pPr>
      <w:r>
        <w:t>Cognitive function</w:t>
      </w:r>
    </w:p>
    <w:p w14:paraId="4908FD60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Electrolyte disturbance</w:t>
      </w:r>
    </w:p>
    <w:p w14:paraId="78ED2111" w14:textId="77777777" w:rsidR="009167B5" w:rsidRDefault="009167B5" w:rsidP="00AE64BA">
      <w:pPr>
        <w:pStyle w:val="ListParagraph"/>
        <w:numPr>
          <w:ilvl w:val="2"/>
          <w:numId w:val="3"/>
        </w:numPr>
      </w:pPr>
      <w:r>
        <w:t>Hypoxia</w:t>
      </w:r>
    </w:p>
    <w:p w14:paraId="3C1A772C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Acute delirium</w:t>
      </w:r>
    </w:p>
    <w:p w14:paraId="5E5A9F56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Infection</w:t>
      </w:r>
    </w:p>
    <w:p w14:paraId="559F839A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Sedative drugs</w:t>
      </w:r>
    </w:p>
    <w:p w14:paraId="63889138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Changing environment</w:t>
      </w:r>
    </w:p>
    <w:p w14:paraId="09380F3A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Unfamiliar staff</w:t>
      </w:r>
    </w:p>
    <w:p w14:paraId="46ACDD8A" w14:textId="77777777" w:rsidR="00AE64BA" w:rsidRDefault="00AE64BA" w:rsidP="00AE64BA">
      <w:pPr>
        <w:pStyle w:val="ListParagraph"/>
        <w:numPr>
          <w:ilvl w:val="2"/>
          <w:numId w:val="3"/>
        </w:numPr>
      </w:pPr>
      <w:r>
        <w:t>Constipation, urinary retention</w:t>
      </w:r>
    </w:p>
    <w:p w14:paraId="70BBDD2F" w14:textId="77777777" w:rsidR="000142B8" w:rsidRDefault="000142B8" w:rsidP="000142B8">
      <w:pPr>
        <w:pStyle w:val="ListParagraph"/>
        <w:numPr>
          <w:ilvl w:val="1"/>
          <w:numId w:val="3"/>
        </w:numPr>
      </w:pPr>
      <w:r>
        <w:t>Psychological</w:t>
      </w:r>
    </w:p>
    <w:p w14:paraId="72213D0C" w14:textId="77777777" w:rsidR="00AE64BA" w:rsidRPr="00AE64BA" w:rsidRDefault="00AE64BA" w:rsidP="00AE64BA">
      <w:pPr>
        <w:pStyle w:val="ListParagraph"/>
        <w:numPr>
          <w:ilvl w:val="2"/>
          <w:numId w:val="3"/>
        </w:numPr>
        <w:rPr>
          <w:b/>
          <w:bCs/>
        </w:rPr>
      </w:pPr>
      <w:r>
        <w:t>Change of</w:t>
      </w:r>
      <w:r w:rsidR="000142B8">
        <w:t xml:space="preserve"> lifestyle, </w:t>
      </w:r>
      <w:r>
        <w:t xml:space="preserve">mobility and </w:t>
      </w:r>
      <w:r w:rsidR="000142B8">
        <w:t xml:space="preserve">function, ability </w:t>
      </w:r>
      <w:r>
        <w:t>to live independently</w:t>
      </w:r>
    </w:p>
    <w:p w14:paraId="3D227AA3" w14:textId="77777777" w:rsidR="000F465F" w:rsidRDefault="000F465F" w:rsidP="00AE64BA">
      <w:pPr>
        <w:rPr>
          <w:b/>
          <w:bCs/>
        </w:rPr>
      </w:pPr>
    </w:p>
    <w:p w14:paraId="002FE1A3" w14:textId="4B63578C" w:rsidR="000142B8" w:rsidRPr="001E1987" w:rsidRDefault="000142B8" w:rsidP="00AE64BA">
      <w:pPr>
        <w:rPr>
          <w:b/>
          <w:bCs/>
          <w:u w:val="single"/>
        </w:rPr>
      </w:pPr>
      <w:bookmarkStart w:id="0" w:name="_GoBack"/>
      <w:r w:rsidRPr="001E1987">
        <w:rPr>
          <w:b/>
          <w:bCs/>
          <w:u w:val="single"/>
        </w:rPr>
        <w:t>Treat:</w:t>
      </w:r>
    </w:p>
    <w:bookmarkEnd w:id="0"/>
    <w:p w14:paraId="47EFC976" w14:textId="77777777" w:rsidR="000142B8" w:rsidRDefault="000142B8" w:rsidP="000142B8">
      <w:pPr>
        <w:pStyle w:val="ListParagraph"/>
        <w:numPr>
          <w:ilvl w:val="0"/>
          <w:numId w:val="4"/>
        </w:numPr>
      </w:pPr>
      <w:r>
        <w:t>Non-pharmacological</w:t>
      </w:r>
    </w:p>
    <w:p w14:paraId="551083E4" w14:textId="77777777" w:rsidR="000142B8" w:rsidRDefault="000142B8" w:rsidP="000142B8">
      <w:pPr>
        <w:pStyle w:val="ListParagraph"/>
        <w:numPr>
          <w:ilvl w:val="1"/>
          <w:numId w:val="4"/>
        </w:numPr>
      </w:pPr>
      <w:r>
        <w:t>Likely to be very important</w:t>
      </w:r>
    </w:p>
    <w:p w14:paraId="75A0A9C0" w14:textId="77777777" w:rsidR="00AE64BA" w:rsidRDefault="000142B8" w:rsidP="000142B8">
      <w:pPr>
        <w:pStyle w:val="ListParagraph"/>
        <w:numPr>
          <w:ilvl w:val="1"/>
          <w:numId w:val="4"/>
        </w:numPr>
      </w:pPr>
      <w:r>
        <w:t xml:space="preserve">Explanation of cause </w:t>
      </w:r>
      <w:r w:rsidR="009167B5">
        <w:t>to patient and carers</w:t>
      </w:r>
    </w:p>
    <w:p w14:paraId="2F9D287B" w14:textId="77777777" w:rsidR="00AE64BA" w:rsidRDefault="00AE64BA" w:rsidP="000142B8">
      <w:pPr>
        <w:pStyle w:val="ListParagraph"/>
        <w:numPr>
          <w:ilvl w:val="1"/>
          <w:numId w:val="4"/>
        </w:numPr>
      </w:pPr>
      <w:r>
        <w:t xml:space="preserve">Reassurance </w:t>
      </w:r>
    </w:p>
    <w:p w14:paraId="3B26C8BB" w14:textId="77777777" w:rsidR="000142B8" w:rsidRDefault="00AE64BA" w:rsidP="000142B8">
      <w:pPr>
        <w:pStyle w:val="ListParagraph"/>
        <w:numPr>
          <w:ilvl w:val="1"/>
          <w:numId w:val="4"/>
        </w:numPr>
      </w:pPr>
      <w:r>
        <w:t>Familiar faces – carers, family</w:t>
      </w:r>
    </w:p>
    <w:p w14:paraId="59EF83CD" w14:textId="77777777" w:rsidR="000142B8" w:rsidRDefault="00AE64BA" w:rsidP="000142B8">
      <w:pPr>
        <w:pStyle w:val="ListParagraph"/>
        <w:numPr>
          <w:ilvl w:val="1"/>
          <w:numId w:val="4"/>
        </w:numPr>
      </w:pPr>
      <w:r>
        <w:t>Calm environment</w:t>
      </w:r>
    </w:p>
    <w:p w14:paraId="54A02F74" w14:textId="77777777" w:rsidR="00F80B6D" w:rsidRDefault="000142B8" w:rsidP="000142B8">
      <w:pPr>
        <w:pStyle w:val="ListParagraph"/>
        <w:numPr>
          <w:ilvl w:val="0"/>
          <w:numId w:val="4"/>
        </w:numPr>
      </w:pPr>
      <w:r>
        <w:t>Pharmacological</w:t>
      </w:r>
      <w:r w:rsidR="00F80B6D" w:rsidRPr="00F80B6D">
        <w:t xml:space="preserve"> </w:t>
      </w:r>
    </w:p>
    <w:p w14:paraId="20496922" w14:textId="77777777" w:rsidR="000142B8" w:rsidRDefault="00F80B6D" w:rsidP="00F80B6D">
      <w:pPr>
        <w:pStyle w:val="ListParagraph"/>
        <w:numPr>
          <w:ilvl w:val="1"/>
          <w:numId w:val="4"/>
        </w:numPr>
      </w:pPr>
      <w:r>
        <w:t>WHO pain ladder-reversed</w:t>
      </w:r>
    </w:p>
    <w:p w14:paraId="3B52F7B9" w14:textId="77777777" w:rsidR="000142B8" w:rsidRDefault="000142B8" w:rsidP="000142B8">
      <w:pPr>
        <w:pStyle w:val="ListParagraph"/>
        <w:numPr>
          <w:ilvl w:val="1"/>
          <w:numId w:val="4"/>
        </w:numPr>
      </w:pPr>
      <w:r>
        <w:t>Nociceptive</w:t>
      </w:r>
    </w:p>
    <w:p w14:paraId="78F63AC9" w14:textId="77777777" w:rsidR="000142B8" w:rsidRDefault="000142B8" w:rsidP="000142B8">
      <w:pPr>
        <w:pStyle w:val="ListParagraph"/>
        <w:numPr>
          <w:ilvl w:val="2"/>
          <w:numId w:val="4"/>
        </w:numPr>
      </w:pPr>
      <w:r>
        <w:t xml:space="preserve">treatment of </w:t>
      </w:r>
      <w:r w:rsidR="009167B5">
        <w:t xml:space="preserve">underlying cause </w:t>
      </w:r>
      <w:r>
        <w:t xml:space="preserve"> </w:t>
      </w:r>
    </w:p>
    <w:p w14:paraId="193A3545" w14:textId="77777777" w:rsidR="00F80B6D" w:rsidRDefault="00F80B6D" w:rsidP="000142B8">
      <w:pPr>
        <w:pStyle w:val="ListParagraph"/>
        <w:numPr>
          <w:ilvl w:val="2"/>
          <w:numId w:val="4"/>
        </w:numPr>
      </w:pPr>
      <w:r>
        <w:t>Paracetamol</w:t>
      </w:r>
    </w:p>
    <w:p w14:paraId="691A6278" w14:textId="77777777" w:rsidR="000142B8" w:rsidRDefault="000142B8" w:rsidP="000142B8">
      <w:pPr>
        <w:pStyle w:val="ListParagraph"/>
        <w:numPr>
          <w:ilvl w:val="2"/>
          <w:numId w:val="4"/>
        </w:numPr>
      </w:pPr>
      <w:r>
        <w:t>anti-inflammatories</w:t>
      </w:r>
      <w:r w:rsidR="009167B5">
        <w:t xml:space="preserve"> –query role</w:t>
      </w:r>
      <w:r w:rsidR="008279C7">
        <w:t>-</w:t>
      </w:r>
      <w:r w:rsidR="009167B5">
        <w:t xml:space="preserve"> for discussion </w:t>
      </w:r>
    </w:p>
    <w:p w14:paraId="34407D98" w14:textId="77777777" w:rsidR="00F80B6D" w:rsidRDefault="00F80B6D" w:rsidP="000142B8">
      <w:pPr>
        <w:pStyle w:val="ListParagraph"/>
        <w:numPr>
          <w:ilvl w:val="2"/>
          <w:numId w:val="4"/>
        </w:numPr>
      </w:pPr>
      <w:r>
        <w:t>Opioids</w:t>
      </w:r>
    </w:p>
    <w:p w14:paraId="291F0E8E" w14:textId="77777777" w:rsidR="00F80B6D" w:rsidRDefault="00F80B6D" w:rsidP="00F80B6D">
      <w:pPr>
        <w:pStyle w:val="ListParagraph"/>
        <w:numPr>
          <w:ilvl w:val="3"/>
          <w:numId w:val="4"/>
        </w:numPr>
      </w:pPr>
      <w:r>
        <w:t>Which one to choose, routes of administration advantages and disadvantages</w:t>
      </w:r>
    </w:p>
    <w:p w14:paraId="277E2B5D" w14:textId="77777777" w:rsidR="00F80B6D" w:rsidRDefault="00F80B6D" w:rsidP="00F80B6D">
      <w:pPr>
        <w:pStyle w:val="ListParagraph"/>
        <w:numPr>
          <w:ilvl w:val="3"/>
          <w:numId w:val="4"/>
        </w:numPr>
      </w:pPr>
      <w:r>
        <w:t>PCA/ NCA</w:t>
      </w:r>
    </w:p>
    <w:p w14:paraId="2E525718" w14:textId="77777777" w:rsidR="00F80B6D" w:rsidRDefault="00F80B6D" w:rsidP="00F80B6D">
      <w:pPr>
        <w:pStyle w:val="ListParagraph"/>
        <w:numPr>
          <w:ilvl w:val="3"/>
          <w:numId w:val="4"/>
        </w:numPr>
      </w:pPr>
      <w:r>
        <w:t>Long acting/ short acting</w:t>
      </w:r>
    </w:p>
    <w:p w14:paraId="27E3F210" w14:textId="77777777" w:rsidR="000142B8" w:rsidRDefault="000142B8" w:rsidP="00F80B6D">
      <w:pPr>
        <w:pStyle w:val="ListParagraph"/>
        <w:numPr>
          <w:ilvl w:val="0"/>
          <w:numId w:val="8"/>
        </w:numPr>
        <w:ind w:left="1418" w:hanging="284"/>
      </w:pPr>
      <w:r>
        <w:t>Neuropathic</w:t>
      </w:r>
    </w:p>
    <w:p w14:paraId="6ECA0815" w14:textId="77777777" w:rsidR="000142B8" w:rsidRDefault="00F80B6D" w:rsidP="00F80B6D">
      <w:pPr>
        <w:pStyle w:val="ListParagraph"/>
        <w:numPr>
          <w:ilvl w:val="2"/>
          <w:numId w:val="5"/>
        </w:numPr>
        <w:ind w:left="2127"/>
      </w:pPr>
      <w:r>
        <w:t>TCAs (</w:t>
      </w:r>
      <w:r w:rsidR="000142B8">
        <w:t>Amitriptyline</w:t>
      </w:r>
      <w:r>
        <w:t>/</w:t>
      </w:r>
      <w:proofErr w:type="spellStart"/>
      <w:r>
        <w:t>Nortryptiline</w:t>
      </w:r>
      <w:proofErr w:type="spellEnd"/>
      <w:r>
        <w:t>)</w:t>
      </w:r>
      <w:r w:rsidR="000142B8">
        <w:t xml:space="preserve"> </w:t>
      </w:r>
      <w:r w:rsidR="00AE64BA">
        <w:t>to be used with care</w:t>
      </w:r>
      <w:r>
        <w:t>,</w:t>
      </w:r>
      <w:r w:rsidR="00AE64BA">
        <w:t xml:space="preserve"> may worsen cognitive dysfunction</w:t>
      </w:r>
    </w:p>
    <w:p w14:paraId="57A4F747" w14:textId="77777777" w:rsidR="000142B8" w:rsidRDefault="000142B8" w:rsidP="00F80B6D">
      <w:pPr>
        <w:pStyle w:val="ListParagraph"/>
        <w:numPr>
          <w:ilvl w:val="2"/>
          <w:numId w:val="5"/>
        </w:numPr>
        <w:ind w:left="2127"/>
      </w:pPr>
      <w:r>
        <w:t xml:space="preserve">Alternative agents:, duloxetine, gabapentin, </w:t>
      </w:r>
      <w:proofErr w:type="spellStart"/>
      <w:r>
        <w:t>pregabalin</w:t>
      </w:r>
      <w:proofErr w:type="spellEnd"/>
    </w:p>
    <w:p w14:paraId="6EAF3D20" w14:textId="77777777" w:rsidR="000142B8" w:rsidRDefault="000142B8" w:rsidP="000142B8">
      <w:pPr>
        <w:pStyle w:val="ListParagraph"/>
        <w:numPr>
          <w:ilvl w:val="3"/>
          <w:numId w:val="5"/>
        </w:numPr>
      </w:pPr>
      <w:r>
        <w:t>how to choose, benefits and disadvantages of each</w:t>
      </w:r>
    </w:p>
    <w:p w14:paraId="53C8E8C3" w14:textId="77777777" w:rsidR="000142B8" w:rsidRPr="00F80B6D" w:rsidRDefault="000142B8" w:rsidP="00F80B6D">
      <w:pPr>
        <w:pStyle w:val="ListParagraph"/>
        <w:numPr>
          <w:ilvl w:val="3"/>
          <w:numId w:val="5"/>
        </w:numPr>
        <w:ind w:left="2127"/>
      </w:pPr>
      <w:r>
        <w:t>Topical agent</w:t>
      </w:r>
      <w:r w:rsidR="00F80B6D">
        <w:t xml:space="preserve">s – </w:t>
      </w:r>
      <w:proofErr w:type="spellStart"/>
      <w:r w:rsidR="00F80B6D">
        <w:t>Versatis</w:t>
      </w:r>
      <w:proofErr w:type="spellEnd"/>
      <w:r w:rsidR="00F80B6D">
        <w:t>,</w:t>
      </w:r>
    </w:p>
    <w:p w14:paraId="0BF751DF" w14:textId="77777777" w:rsidR="005F62A3" w:rsidRDefault="005F62A3" w:rsidP="000142B8">
      <w:pPr>
        <w:rPr>
          <w:b/>
          <w:bCs/>
        </w:rPr>
      </w:pPr>
    </w:p>
    <w:p w14:paraId="5D966FA8" w14:textId="27D40602" w:rsidR="000142B8" w:rsidRDefault="000142B8" w:rsidP="000142B8">
      <w:pPr>
        <w:rPr>
          <w:b/>
          <w:bCs/>
        </w:rPr>
      </w:pPr>
      <w:r>
        <w:rPr>
          <w:b/>
          <w:bCs/>
        </w:rPr>
        <w:t>Additional possible discussion points:</w:t>
      </w:r>
    </w:p>
    <w:p w14:paraId="6F4672AB" w14:textId="77777777" w:rsidR="000142B8" w:rsidRDefault="000142B8" w:rsidP="000142B8">
      <w:pPr>
        <w:pStyle w:val="ListParagraph"/>
        <w:numPr>
          <w:ilvl w:val="0"/>
          <w:numId w:val="5"/>
        </w:numPr>
      </w:pPr>
      <w:r>
        <w:t>Risk factors for post-surgical chronic pain</w:t>
      </w:r>
    </w:p>
    <w:p w14:paraId="7CAA06E0" w14:textId="77777777" w:rsidR="009167B5" w:rsidRDefault="009167B5" w:rsidP="000142B8">
      <w:pPr>
        <w:pStyle w:val="ListParagraph"/>
        <w:numPr>
          <w:ilvl w:val="0"/>
          <w:numId w:val="5"/>
        </w:numPr>
      </w:pPr>
      <w:r>
        <w:t>Post-operative interventional techniques</w:t>
      </w:r>
    </w:p>
    <w:p w14:paraId="21D6A9DA" w14:textId="77777777" w:rsidR="000142B8" w:rsidRDefault="000142B8" w:rsidP="000142B8">
      <w:pPr>
        <w:pStyle w:val="ListParagraph"/>
        <w:numPr>
          <w:ilvl w:val="1"/>
          <w:numId w:val="5"/>
        </w:numPr>
      </w:pPr>
      <w:r>
        <w:lastRenderedPageBreak/>
        <w:t>Regional</w:t>
      </w:r>
    </w:p>
    <w:p w14:paraId="433EC804" w14:textId="77777777" w:rsidR="000142B8" w:rsidRDefault="000142B8" w:rsidP="000142B8">
      <w:pPr>
        <w:pStyle w:val="ListParagraph"/>
        <w:numPr>
          <w:ilvl w:val="2"/>
          <w:numId w:val="5"/>
        </w:numPr>
      </w:pPr>
      <w:r>
        <w:t>spinal, epidural, nerve blocks or catheters</w:t>
      </w:r>
    </w:p>
    <w:p w14:paraId="5A8C27A7" w14:textId="77777777" w:rsidR="000142B8" w:rsidRDefault="000142B8" w:rsidP="000142B8">
      <w:pPr>
        <w:pStyle w:val="ListParagraph"/>
        <w:numPr>
          <w:ilvl w:val="1"/>
          <w:numId w:val="5"/>
        </w:numPr>
      </w:pPr>
      <w:r>
        <w:t xml:space="preserve">Local anaesthesia </w:t>
      </w:r>
    </w:p>
    <w:p w14:paraId="4DDA2894" w14:textId="77777777" w:rsidR="000142B8" w:rsidRDefault="000142B8" w:rsidP="004F717C">
      <w:pPr>
        <w:pStyle w:val="ListParagraph"/>
        <w:numPr>
          <w:ilvl w:val="2"/>
          <w:numId w:val="5"/>
        </w:numPr>
      </w:pPr>
      <w:r>
        <w:t>Infiltration or would catheter</w:t>
      </w:r>
    </w:p>
    <w:sectPr w:rsidR="00014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204"/>
    <w:multiLevelType w:val="hybridMultilevel"/>
    <w:tmpl w:val="6EBEF81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57350D"/>
    <w:multiLevelType w:val="hybridMultilevel"/>
    <w:tmpl w:val="BEE6148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13337E"/>
    <w:multiLevelType w:val="hybridMultilevel"/>
    <w:tmpl w:val="16029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22F"/>
    <w:multiLevelType w:val="hybridMultilevel"/>
    <w:tmpl w:val="A63C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5D3B"/>
    <w:multiLevelType w:val="hybridMultilevel"/>
    <w:tmpl w:val="A12209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1F30BC"/>
    <w:multiLevelType w:val="hybridMultilevel"/>
    <w:tmpl w:val="9E2A4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7274B"/>
    <w:multiLevelType w:val="hybridMultilevel"/>
    <w:tmpl w:val="A0B2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7C"/>
    <w:rsid w:val="000142B8"/>
    <w:rsid w:val="000F465F"/>
    <w:rsid w:val="001E1987"/>
    <w:rsid w:val="004F717C"/>
    <w:rsid w:val="005F62A3"/>
    <w:rsid w:val="00604D03"/>
    <w:rsid w:val="006755EE"/>
    <w:rsid w:val="008279C7"/>
    <w:rsid w:val="009167B5"/>
    <w:rsid w:val="00A82DF1"/>
    <w:rsid w:val="00AE64BA"/>
    <w:rsid w:val="00D4463B"/>
    <w:rsid w:val="00F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6D00"/>
  <w15:docId w15:val="{90854A61-CEBE-4A83-889E-95357903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Tsang Hoo (RQ6) RLBUHT</dc:creator>
  <cp:lastModifiedBy>Keshia Dodd</cp:lastModifiedBy>
  <cp:revision>6</cp:revision>
  <dcterms:created xsi:type="dcterms:W3CDTF">2019-06-10T14:41:00Z</dcterms:created>
  <dcterms:modified xsi:type="dcterms:W3CDTF">2020-05-26T12:50:00Z</dcterms:modified>
</cp:coreProperties>
</file>