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A0" w:rsidRPr="00666852" w:rsidRDefault="00C4115E" w:rsidP="00ED5D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Case Study - </w:t>
      </w:r>
      <w:r w:rsidR="00ED5DA0" w:rsidRPr="00666852">
        <w:rPr>
          <w:b/>
          <w:sz w:val="24"/>
          <w:szCs w:val="24"/>
          <w:u w:val="single"/>
        </w:rPr>
        <w:t>Chronic Pain Headache</w:t>
      </w:r>
    </w:p>
    <w:p w:rsidR="00594785" w:rsidRDefault="00594785" w:rsidP="00ED5DA0">
      <w:pPr>
        <w:rPr>
          <w:b/>
        </w:rPr>
      </w:pPr>
    </w:p>
    <w:p w:rsidR="00ED5DA0" w:rsidRDefault="00ED5DA0" w:rsidP="00ED5DA0">
      <w:r w:rsidRPr="00666852">
        <w:rPr>
          <w:b/>
        </w:rPr>
        <w:t>ILOS</w:t>
      </w:r>
      <w:r>
        <w:t xml:space="preserve"> </w:t>
      </w:r>
      <w:r w:rsidR="00BE1618">
        <w:t xml:space="preserve">- </w:t>
      </w:r>
      <w:r>
        <w:t>Recognition, assessment and treatment of</w:t>
      </w:r>
      <w:r w:rsidR="00BE1618">
        <w:t xml:space="preserve"> the common headache subtypes, i</w:t>
      </w:r>
      <w:r>
        <w:t>ncluding tension headache, migrain</w:t>
      </w:r>
      <w:r w:rsidR="00BE1618">
        <w:t xml:space="preserve">e, medication overuse headache and </w:t>
      </w:r>
      <w:r>
        <w:t xml:space="preserve">cluster headache. Psychological burden of chronic headaches. Red flags in headache and investigations. Time critical treatment of certain headaches. </w:t>
      </w:r>
    </w:p>
    <w:p w:rsidR="005F1F7C" w:rsidRDefault="005F1F7C"/>
    <w:p w:rsidR="00ED5DA0" w:rsidRPr="00ED5DA0" w:rsidRDefault="00ED5DA0">
      <w:pPr>
        <w:rPr>
          <w:b/>
        </w:rPr>
      </w:pPr>
      <w:r w:rsidRPr="00ED5DA0">
        <w:rPr>
          <w:b/>
        </w:rPr>
        <w:t xml:space="preserve">Mrs Jones is a 40 year old </w:t>
      </w:r>
      <w:r>
        <w:rPr>
          <w:b/>
        </w:rPr>
        <w:t>working mother,</w:t>
      </w:r>
      <w:r w:rsidRPr="00ED5DA0">
        <w:rPr>
          <w:b/>
        </w:rPr>
        <w:t xml:space="preserve"> with a history of low back pain. She presents to you in the Chronic Pain </w:t>
      </w:r>
      <w:r>
        <w:rPr>
          <w:b/>
        </w:rPr>
        <w:t>o</w:t>
      </w:r>
      <w:r w:rsidRPr="00ED5DA0">
        <w:rPr>
          <w:b/>
        </w:rPr>
        <w:t xml:space="preserve">ut-patient </w:t>
      </w:r>
      <w:r>
        <w:rPr>
          <w:b/>
        </w:rPr>
        <w:t>c</w:t>
      </w:r>
      <w:r w:rsidRPr="00ED5DA0">
        <w:rPr>
          <w:b/>
        </w:rPr>
        <w:t>linic complaining of recurrent headaches.</w:t>
      </w:r>
    </w:p>
    <w:p w:rsidR="00ED5DA0" w:rsidRPr="00DB333E" w:rsidRDefault="00ED5DA0" w:rsidP="00ED5DA0">
      <w:pPr>
        <w:rPr>
          <w:b/>
          <w:bCs/>
        </w:rPr>
      </w:pPr>
      <w:r>
        <w:rPr>
          <w:b/>
          <w:bCs/>
        </w:rPr>
        <w:t>How would you manage her</w:t>
      </w:r>
      <w:r w:rsidRPr="00DB333E">
        <w:rPr>
          <w:b/>
          <w:bCs/>
        </w:rPr>
        <w:t xml:space="preserve"> pain using the RAT approach?</w:t>
      </w:r>
    </w:p>
    <w:p w:rsidR="00ED5DA0" w:rsidRDefault="00ED5DA0"/>
    <w:p w:rsidR="00ED5DA0" w:rsidRPr="00666852" w:rsidRDefault="00ED5DA0">
      <w:pPr>
        <w:rPr>
          <w:b/>
          <w:u w:val="single"/>
        </w:rPr>
      </w:pPr>
      <w:r w:rsidRPr="00666852">
        <w:rPr>
          <w:b/>
          <w:u w:val="single"/>
        </w:rPr>
        <w:t>Recognise:</w:t>
      </w:r>
    </w:p>
    <w:p w:rsidR="00ED5DA0" w:rsidRDefault="00ED5DA0" w:rsidP="00ED5DA0">
      <w:pPr>
        <w:pStyle w:val="ListParagraph"/>
        <w:numPr>
          <w:ilvl w:val="0"/>
          <w:numId w:val="3"/>
        </w:numPr>
      </w:pPr>
      <w:r>
        <w:t>Does her family recognise her pain?</w:t>
      </w:r>
    </w:p>
    <w:p w:rsidR="00ED5DA0" w:rsidRDefault="00ED5DA0" w:rsidP="00ED5DA0">
      <w:pPr>
        <w:pStyle w:val="ListParagraph"/>
        <w:numPr>
          <w:ilvl w:val="0"/>
          <w:numId w:val="3"/>
        </w:numPr>
      </w:pPr>
      <w:r>
        <w:t>Does her employer recognise her pain?</w:t>
      </w:r>
    </w:p>
    <w:p w:rsidR="00ED5DA0" w:rsidRDefault="00ED5DA0" w:rsidP="00ED5DA0">
      <w:pPr>
        <w:pStyle w:val="ListParagraph"/>
        <w:numPr>
          <w:ilvl w:val="0"/>
          <w:numId w:val="3"/>
        </w:numPr>
      </w:pPr>
      <w:r>
        <w:t>Does she have chronic p</w:t>
      </w:r>
      <w:r w:rsidR="003B7973">
        <w:t>ain elsewhere</w:t>
      </w:r>
      <w:r>
        <w:t>?</w:t>
      </w:r>
    </w:p>
    <w:p w:rsidR="00594785" w:rsidRDefault="00594785" w:rsidP="00ED5DA0">
      <w:pPr>
        <w:rPr>
          <w:b/>
          <w:u w:val="single"/>
        </w:rPr>
      </w:pPr>
    </w:p>
    <w:p w:rsidR="00ED5DA0" w:rsidRPr="00666852" w:rsidRDefault="00ED5DA0" w:rsidP="00ED5DA0">
      <w:pPr>
        <w:rPr>
          <w:b/>
          <w:u w:val="single"/>
        </w:rPr>
      </w:pPr>
      <w:r w:rsidRPr="00666852">
        <w:rPr>
          <w:b/>
          <w:u w:val="single"/>
        </w:rPr>
        <w:t>Assess:</w:t>
      </w:r>
    </w:p>
    <w:p w:rsidR="00ED5DA0" w:rsidRDefault="00ED5DA0" w:rsidP="00ED5DA0">
      <w:pPr>
        <w:pStyle w:val="ListParagraph"/>
        <w:numPr>
          <w:ilvl w:val="0"/>
          <w:numId w:val="4"/>
        </w:numPr>
      </w:pPr>
      <w:r>
        <w:t>Severity</w:t>
      </w:r>
    </w:p>
    <w:p w:rsidR="00ED5DA0" w:rsidRDefault="00ED5DA0" w:rsidP="00ED5DA0">
      <w:pPr>
        <w:pStyle w:val="ListParagraph"/>
        <w:numPr>
          <w:ilvl w:val="1"/>
          <w:numId w:val="4"/>
        </w:numPr>
      </w:pPr>
      <w:r>
        <w:t xml:space="preserve">Pain associations </w:t>
      </w:r>
      <w:proofErr w:type="spellStart"/>
      <w:r>
        <w:t>eg</w:t>
      </w:r>
      <w:proofErr w:type="spellEnd"/>
      <w:r>
        <w:t xml:space="preserve"> </w:t>
      </w:r>
      <w:proofErr w:type="spellStart"/>
      <w:r>
        <w:t>valsalva</w:t>
      </w:r>
      <w:proofErr w:type="spellEnd"/>
      <w:r>
        <w:t>, posture, movement, menstrual cycle</w:t>
      </w:r>
    </w:p>
    <w:p w:rsidR="00ED5DA0" w:rsidRDefault="00ED5DA0" w:rsidP="00BE1618">
      <w:pPr>
        <w:pStyle w:val="ListParagraph"/>
        <w:numPr>
          <w:ilvl w:val="1"/>
          <w:numId w:val="4"/>
        </w:numPr>
      </w:pPr>
      <w:r>
        <w:t>How is it affecting her; can she function at work or home?</w:t>
      </w:r>
    </w:p>
    <w:p w:rsidR="00ED5DA0" w:rsidRDefault="00ED5DA0" w:rsidP="00ED5DA0">
      <w:pPr>
        <w:pStyle w:val="ListParagraph"/>
        <w:numPr>
          <w:ilvl w:val="0"/>
          <w:numId w:val="4"/>
        </w:numPr>
      </w:pPr>
      <w:r>
        <w:t>Type</w:t>
      </w:r>
    </w:p>
    <w:p w:rsidR="00ED5DA0" w:rsidRDefault="00ED5DA0" w:rsidP="00ED5DA0">
      <w:pPr>
        <w:pStyle w:val="ListParagraph"/>
        <w:numPr>
          <w:ilvl w:val="1"/>
          <w:numId w:val="4"/>
        </w:numPr>
      </w:pPr>
      <w:r>
        <w:t>Acute or chronic</w:t>
      </w:r>
    </w:p>
    <w:p w:rsidR="00ED5DA0" w:rsidRDefault="00ED5DA0" w:rsidP="00ED5DA0">
      <w:pPr>
        <w:pStyle w:val="ListParagraph"/>
        <w:numPr>
          <w:ilvl w:val="1"/>
          <w:numId w:val="4"/>
        </w:numPr>
      </w:pPr>
      <w:r>
        <w:t>Intermittent or continuous, duration, how many days per month?</w:t>
      </w:r>
    </w:p>
    <w:p w:rsidR="00ED5DA0" w:rsidRDefault="00ED5DA0" w:rsidP="00ED5DA0">
      <w:pPr>
        <w:pStyle w:val="ListParagraph"/>
        <w:numPr>
          <w:ilvl w:val="1"/>
          <w:numId w:val="4"/>
        </w:numPr>
      </w:pPr>
      <w:r>
        <w:t xml:space="preserve">Location and characteristics </w:t>
      </w:r>
      <w:proofErr w:type="spellStart"/>
      <w:r>
        <w:t>eg</w:t>
      </w:r>
      <w:proofErr w:type="spellEnd"/>
      <w:r>
        <w:t xml:space="preserve"> throbbing/pulsating</w:t>
      </w:r>
    </w:p>
    <w:p w:rsidR="00ED5DA0" w:rsidRDefault="00ED5DA0" w:rsidP="00ED5DA0">
      <w:pPr>
        <w:pStyle w:val="ListParagraph"/>
        <w:numPr>
          <w:ilvl w:val="1"/>
          <w:numId w:val="4"/>
        </w:numPr>
      </w:pPr>
      <w:r>
        <w:t>Cancer or non-cancer</w:t>
      </w:r>
    </w:p>
    <w:p w:rsidR="00ED5DA0" w:rsidRDefault="00ED5DA0" w:rsidP="00ED5DA0">
      <w:pPr>
        <w:pStyle w:val="ListParagraph"/>
        <w:numPr>
          <w:ilvl w:val="1"/>
          <w:numId w:val="4"/>
        </w:numPr>
      </w:pPr>
      <w:r>
        <w:t>Red flags:</w:t>
      </w:r>
    </w:p>
    <w:p w:rsidR="00ED5DA0" w:rsidRDefault="00ED5DA0" w:rsidP="00ED5DA0">
      <w:pPr>
        <w:pStyle w:val="ListParagraph"/>
        <w:numPr>
          <w:ilvl w:val="2"/>
          <w:numId w:val="4"/>
        </w:numPr>
      </w:pPr>
      <w:r>
        <w:t>Sudden-onset, severe headache</w:t>
      </w:r>
    </w:p>
    <w:p w:rsidR="00ED5DA0" w:rsidRDefault="00ED5DA0" w:rsidP="00ED5DA0">
      <w:pPr>
        <w:pStyle w:val="ListParagraph"/>
        <w:numPr>
          <w:ilvl w:val="2"/>
          <w:numId w:val="4"/>
        </w:numPr>
      </w:pPr>
      <w:r>
        <w:t>Fever, impaired consciousness, seizure, neck stiffness/photophobia</w:t>
      </w:r>
    </w:p>
    <w:p w:rsidR="00ED5DA0" w:rsidRDefault="00ED5DA0" w:rsidP="00ED5DA0">
      <w:pPr>
        <w:pStyle w:val="ListParagraph"/>
        <w:numPr>
          <w:ilvl w:val="2"/>
          <w:numId w:val="4"/>
        </w:numPr>
      </w:pPr>
      <w:r>
        <w:t xml:space="preserve">Neurological deficit, cognitive dysfunction, </w:t>
      </w:r>
      <w:proofErr w:type="spellStart"/>
      <w:r>
        <w:t>papilloedema</w:t>
      </w:r>
      <w:proofErr w:type="spellEnd"/>
    </w:p>
    <w:p w:rsidR="00ED5DA0" w:rsidRDefault="00ED5DA0" w:rsidP="00ED5DA0">
      <w:pPr>
        <w:pStyle w:val="ListParagraph"/>
        <w:numPr>
          <w:ilvl w:val="2"/>
          <w:numId w:val="4"/>
        </w:numPr>
      </w:pPr>
      <w:r>
        <w:t>Trauma, immune compromise, malignancy, age</w:t>
      </w:r>
    </w:p>
    <w:p w:rsidR="00ED5DA0" w:rsidRDefault="00ED5DA0" w:rsidP="00BE1618">
      <w:pPr>
        <w:pStyle w:val="ListParagraph"/>
        <w:numPr>
          <w:ilvl w:val="1"/>
          <w:numId w:val="4"/>
        </w:numPr>
      </w:pPr>
      <w:r>
        <w:t>Associated symptoms or signs: Neurological signs, aura, nausea, photophobia/</w:t>
      </w:r>
      <w:proofErr w:type="spellStart"/>
      <w:r>
        <w:t>phonophobia</w:t>
      </w:r>
      <w:proofErr w:type="spellEnd"/>
      <w:r>
        <w:t>, cutaneous allodynia, autonomic features</w:t>
      </w:r>
    </w:p>
    <w:p w:rsidR="00ED5DA0" w:rsidRDefault="00ED5DA0" w:rsidP="00ED5DA0">
      <w:pPr>
        <w:pStyle w:val="ListParagraph"/>
        <w:numPr>
          <w:ilvl w:val="0"/>
          <w:numId w:val="4"/>
        </w:numPr>
      </w:pPr>
      <w:r>
        <w:t>Other factors</w:t>
      </w:r>
    </w:p>
    <w:p w:rsidR="00ED5DA0" w:rsidRDefault="00ED5DA0" w:rsidP="00ED5DA0">
      <w:pPr>
        <w:pStyle w:val="ListParagraph"/>
        <w:numPr>
          <w:ilvl w:val="1"/>
          <w:numId w:val="4"/>
        </w:numPr>
      </w:pPr>
      <w:r>
        <w:t>Other painful conditions and analgesic use</w:t>
      </w:r>
    </w:p>
    <w:p w:rsidR="00ED5DA0" w:rsidRDefault="00ED5DA0" w:rsidP="00ED5DA0">
      <w:pPr>
        <w:pStyle w:val="ListParagraph"/>
        <w:numPr>
          <w:ilvl w:val="1"/>
          <w:numId w:val="4"/>
        </w:numPr>
      </w:pPr>
      <w:r>
        <w:t>Home and work-related stress</w:t>
      </w:r>
    </w:p>
    <w:p w:rsidR="00ED5DA0" w:rsidRDefault="00ED5DA0" w:rsidP="00ED5DA0">
      <w:pPr>
        <w:pStyle w:val="ListParagraph"/>
        <w:numPr>
          <w:ilvl w:val="1"/>
          <w:numId w:val="4"/>
        </w:numPr>
      </w:pPr>
      <w:r>
        <w:t>Triggers</w:t>
      </w:r>
    </w:p>
    <w:p w:rsidR="00594785" w:rsidRDefault="00594785" w:rsidP="00ED5DA0">
      <w:pPr>
        <w:rPr>
          <w:b/>
          <w:u w:val="single"/>
        </w:rPr>
      </w:pPr>
    </w:p>
    <w:p w:rsidR="00ED5DA0" w:rsidRPr="00666852" w:rsidRDefault="00ED5DA0" w:rsidP="00ED5DA0">
      <w:pPr>
        <w:rPr>
          <w:b/>
          <w:u w:val="single"/>
        </w:rPr>
      </w:pPr>
      <w:r w:rsidRPr="00666852">
        <w:rPr>
          <w:b/>
          <w:u w:val="single"/>
        </w:rPr>
        <w:lastRenderedPageBreak/>
        <w:t>Treat:</w:t>
      </w:r>
    </w:p>
    <w:p w:rsidR="00ED5DA0" w:rsidRDefault="00ED5DA0" w:rsidP="00ED5DA0">
      <w:pPr>
        <w:pStyle w:val="ListParagraph"/>
        <w:numPr>
          <w:ilvl w:val="0"/>
          <w:numId w:val="5"/>
        </w:numPr>
      </w:pPr>
      <w:r>
        <w:t>Non-drug treatments</w:t>
      </w:r>
    </w:p>
    <w:p w:rsidR="00ED5DA0" w:rsidRDefault="00ED5DA0" w:rsidP="00ED5DA0">
      <w:pPr>
        <w:pStyle w:val="ListParagraph"/>
        <w:numPr>
          <w:ilvl w:val="1"/>
          <w:numId w:val="5"/>
        </w:numPr>
      </w:pPr>
      <w:r>
        <w:t>Explanation of cause</w:t>
      </w:r>
    </w:p>
    <w:p w:rsidR="00ED5DA0" w:rsidRDefault="00ED5DA0" w:rsidP="00ED5DA0">
      <w:pPr>
        <w:pStyle w:val="ListParagraph"/>
        <w:numPr>
          <w:ilvl w:val="1"/>
          <w:numId w:val="5"/>
        </w:numPr>
      </w:pPr>
      <w:r>
        <w:t>Psychological treatments, stress reduction, mindfulness</w:t>
      </w:r>
    </w:p>
    <w:p w:rsidR="00ED5DA0" w:rsidRDefault="00ED5DA0" w:rsidP="00ED5DA0">
      <w:pPr>
        <w:pStyle w:val="ListParagraph"/>
        <w:numPr>
          <w:ilvl w:val="1"/>
          <w:numId w:val="5"/>
        </w:numPr>
      </w:pPr>
      <w:r>
        <w:t>Good sleep hygiene</w:t>
      </w:r>
    </w:p>
    <w:p w:rsidR="00ED5DA0" w:rsidRDefault="00ED5DA0" w:rsidP="00ED5DA0">
      <w:pPr>
        <w:pStyle w:val="ListParagraph"/>
        <w:numPr>
          <w:ilvl w:val="1"/>
          <w:numId w:val="5"/>
        </w:numPr>
      </w:pPr>
      <w:r>
        <w:t>Avoidance of triggers</w:t>
      </w:r>
    </w:p>
    <w:p w:rsidR="00ED5DA0" w:rsidRDefault="00ED5DA0" w:rsidP="00ED5DA0">
      <w:pPr>
        <w:pStyle w:val="ListParagraph"/>
        <w:numPr>
          <w:ilvl w:val="1"/>
          <w:numId w:val="5"/>
        </w:numPr>
      </w:pPr>
      <w:r>
        <w:t>Acupuncture</w:t>
      </w:r>
    </w:p>
    <w:p w:rsidR="00ED5DA0" w:rsidRDefault="00ED5DA0" w:rsidP="00ED5DA0">
      <w:pPr>
        <w:pStyle w:val="ListParagraph"/>
        <w:numPr>
          <w:ilvl w:val="0"/>
          <w:numId w:val="5"/>
        </w:numPr>
      </w:pPr>
      <w:r>
        <w:t>Drug treatments</w:t>
      </w:r>
    </w:p>
    <w:p w:rsidR="00ED5DA0" w:rsidRDefault="00ED5DA0" w:rsidP="00ED5DA0">
      <w:pPr>
        <w:pStyle w:val="ListParagraph"/>
        <w:numPr>
          <w:ilvl w:val="1"/>
          <w:numId w:val="5"/>
        </w:numPr>
      </w:pPr>
      <w:r>
        <w:t>Analgesic withdrawal or restriction in suspected medication overuse headache</w:t>
      </w:r>
    </w:p>
    <w:p w:rsidR="00ED5DA0" w:rsidRDefault="00ED5DA0" w:rsidP="00ED5DA0">
      <w:pPr>
        <w:pStyle w:val="ListParagraph"/>
        <w:numPr>
          <w:ilvl w:val="1"/>
          <w:numId w:val="5"/>
        </w:numPr>
      </w:pPr>
      <w:r>
        <w:t>Avoidance of opioids</w:t>
      </w:r>
    </w:p>
    <w:p w:rsidR="00ED5DA0" w:rsidRDefault="00ED5DA0" w:rsidP="00ED5DA0">
      <w:pPr>
        <w:pStyle w:val="ListParagraph"/>
        <w:numPr>
          <w:ilvl w:val="1"/>
          <w:numId w:val="5"/>
        </w:numPr>
      </w:pPr>
      <w:r>
        <w:t>Tension-type headache: Paracetamol, Aspirin, NSAIDs</w:t>
      </w:r>
    </w:p>
    <w:p w:rsidR="00ED5DA0" w:rsidRDefault="00ED5DA0" w:rsidP="00ED5DA0">
      <w:pPr>
        <w:pStyle w:val="ListParagraph"/>
        <w:numPr>
          <w:ilvl w:val="1"/>
          <w:numId w:val="5"/>
        </w:numPr>
      </w:pPr>
      <w:r>
        <w:t>Migraine:</w:t>
      </w:r>
    </w:p>
    <w:p w:rsidR="00ED5DA0" w:rsidRDefault="00ED5DA0" w:rsidP="00ED5DA0">
      <w:pPr>
        <w:pStyle w:val="ListParagraph"/>
        <w:numPr>
          <w:ilvl w:val="2"/>
          <w:numId w:val="5"/>
        </w:numPr>
      </w:pPr>
      <w:r>
        <w:t xml:space="preserve">Acute: Paracetamol, NSAIDs, </w:t>
      </w:r>
      <w:proofErr w:type="spellStart"/>
      <w:r>
        <w:t>Triptans</w:t>
      </w:r>
      <w:proofErr w:type="spellEnd"/>
      <w:r>
        <w:t>, anti-emetics</w:t>
      </w:r>
    </w:p>
    <w:p w:rsidR="00ED5DA0" w:rsidRDefault="00ED5DA0" w:rsidP="00ED5DA0">
      <w:pPr>
        <w:pStyle w:val="ListParagraph"/>
        <w:numPr>
          <w:ilvl w:val="2"/>
          <w:numId w:val="5"/>
        </w:numPr>
      </w:pPr>
      <w:r>
        <w:t>Preventative: B-blockers (Propranolol), Anti-epileptics (</w:t>
      </w:r>
      <w:proofErr w:type="spellStart"/>
      <w:r>
        <w:t>Topirimate</w:t>
      </w:r>
      <w:proofErr w:type="spellEnd"/>
      <w:r>
        <w:t>, Sodium valproate), Amitriptyline</w:t>
      </w:r>
    </w:p>
    <w:p w:rsidR="003B7973" w:rsidRDefault="003B7973" w:rsidP="00ED5DA0">
      <w:pPr>
        <w:pStyle w:val="ListParagraph"/>
        <w:numPr>
          <w:ilvl w:val="2"/>
          <w:numId w:val="5"/>
        </w:numPr>
      </w:pPr>
      <w:r>
        <w:t>Chronic migraine: Botox A</w:t>
      </w:r>
    </w:p>
    <w:p w:rsidR="00ED5DA0" w:rsidRDefault="00ED5DA0" w:rsidP="00ED5DA0">
      <w:pPr>
        <w:pStyle w:val="ListParagraph"/>
        <w:numPr>
          <w:ilvl w:val="1"/>
          <w:numId w:val="5"/>
        </w:numPr>
      </w:pPr>
      <w:r>
        <w:t>Cluster Headache:</w:t>
      </w:r>
    </w:p>
    <w:p w:rsidR="00ED5DA0" w:rsidRDefault="00ED5DA0" w:rsidP="00ED5DA0">
      <w:pPr>
        <w:pStyle w:val="ListParagraph"/>
        <w:numPr>
          <w:ilvl w:val="2"/>
          <w:numId w:val="5"/>
        </w:numPr>
      </w:pPr>
      <w:r>
        <w:t xml:space="preserve">Acute: </w:t>
      </w:r>
      <w:proofErr w:type="spellStart"/>
      <w:r>
        <w:t>Triptans</w:t>
      </w:r>
      <w:proofErr w:type="spellEnd"/>
      <w:r>
        <w:t>, high-flow oxygen</w:t>
      </w:r>
    </w:p>
    <w:p w:rsidR="00ED5DA0" w:rsidRDefault="00ED5DA0" w:rsidP="00ED5DA0">
      <w:pPr>
        <w:pStyle w:val="ListParagraph"/>
        <w:numPr>
          <w:ilvl w:val="2"/>
          <w:numId w:val="5"/>
        </w:numPr>
      </w:pPr>
      <w:r>
        <w:t>Preventative: Verapamil</w:t>
      </w:r>
    </w:p>
    <w:p w:rsidR="00ED5DA0" w:rsidRDefault="00ED5DA0" w:rsidP="00ED5DA0">
      <w:pPr>
        <w:pStyle w:val="ListParagraph"/>
        <w:ind w:left="0"/>
      </w:pPr>
    </w:p>
    <w:p w:rsidR="00123019" w:rsidRDefault="00123019" w:rsidP="00ED5DA0">
      <w:pPr>
        <w:pStyle w:val="ListParagraph"/>
        <w:ind w:left="0"/>
      </w:pPr>
      <w:bookmarkStart w:id="0" w:name="_GoBack"/>
      <w:bookmarkEnd w:id="0"/>
    </w:p>
    <w:p w:rsidR="00ED5DA0" w:rsidRDefault="00BE1618" w:rsidP="00BE1618">
      <w:pPr>
        <w:pStyle w:val="ListParagraph"/>
        <w:ind w:left="0"/>
        <w:rPr>
          <w:b/>
        </w:rPr>
      </w:pPr>
      <w:r w:rsidRPr="00BE1618">
        <w:rPr>
          <w:b/>
        </w:rPr>
        <w:t>Additional possible discussion points:</w:t>
      </w:r>
    </w:p>
    <w:p w:rsidR="00BE1618" w:rsidRDefault="00BE1618" w:rsidP="00BE1618">
      <w:pPr>
        <w:pStyle w:val="ListParagraph"/>
        <w:numPr>
          <w:ilvl w:val="0"/>
          <w:numId w:val="8"/>
        </w:numPr>
      </w:pPr>
      <w:r w:rsidRPr="00BE1618">
        <w:t>Pathophysiology of headache subtypes</w:t>
      </w:r>
      <w:r>
        <w:t>, role of central sensitisation</w:t>
      </w:r>
    </w:p>
    <w:p w:rsidR="003B7973" w:rsidRDefault="003B7973" w:rsidP="00BE1618">
      <w:pPr>
        <w:pStyle w:val="ListParagraph"/>
        <w:numPr>
          <w:ilvl w:val="0"/>
          <w:numId w:val="8"/>
        </w:numPr>
      </w:pPr>
      <w:r>
        <w:t>International Headache society classification</w:t>
      </w:r>
    </w:p>
    <w:p w:rsidR="003B7973" w:rsidRDefault="003B7973" w:rsidP="00BE1618">
      <w:pPr>
        <w:pStyle w:val="ListParagraph"/>
        <w:numPr>
          <w:ilvl w:val="0"/>
          <w:numId w:val="8"/>
        </w:numPr>
      </w:pPr>
      <w:r>
        <w:t>Refractory migraine: Greater occipital nerve blocks, Occipital nerve stimulation</w:t>
      </w:r>
    </w:p>
    <w:p w:rsidR="00BE1618" w:rsidRPr="00BE1618" w:rsidRDefault="00BE1618" w:rsidP="00BE1618">
      <w:pPr>
        <w:pStyle w:val="ListParagraph"/>
        <w:numPr>
          <w:ilvl w:val="0"/>
          <w:numId w:val="8"/>
        </w:numPr>
      </w:pPr>
      <w:r>
        <w:t>Opioids in chronic non-cancer pain</w:t>
      </w:r>
    </w:p>
    <w:sectPr w:rsidR="00BE1618" w:rsidRPr="00BE1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D36"/>
    <w:multiLevelType w:val="hybridMultilevel"/>
    <w:tmpl w:val="45263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15E8"/>
    <w:multiLevelType w:val="hybridMultilevel"/>
    <w:tmpl w:val="4874E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3D5"/>
    <w:multiLevelType w:val="hybridMultilevel"/>
    <w:tmpl w:val="90C66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1D41"/>
    <w:multiLevelType w:val="hybridMultilevel"/>
    <w:tmpl w:val="E5883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80355"/>
    <w:multiLevelType w:val="hybridMultilevel"/>
    <w:tmpl w:val="026E95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8666F"/>
    <w:multiLevelType w:val="hybridMultilevel"/>
    <w:tmpl w:val="EF482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B0FC3"/>
    <w:multiLevelType w:val="hybridMultilevel"/>
    <w:tmpl w:val="B08E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5179F"/>
    <w:multiLevelType w:val="hybridMultilevel"/>
    <w:tmpl w:val="E52A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A0"/>
    <w:rsid w:val="00123019"/>
    <w:rsid w:val="003B7973"/>
    <w:rsid w:val="00594785"/>
    <w:rsid w:val="005F1F7C"/>
    <w:rsid w:val="00621D86"/>
    <w:rsid w:val="00666852"/>
    <w:rsid w:val="00BE1618"/>
    <w:rsid w:val="00C4115E"/>
    <w:rsid w:val="00ED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B65E"/>
  <w15:chartTrackingRefBased/>
  <w15:docId w15:val="{A893799A-C52C-4DDE-8156-6FE4D705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D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Scott</dc:creator>
  <cp:keywords/>
  <dc:description/>
  <cp:lastModifiedBy>Keshia Dodd</cp:lastModifiedBy>
  <cp:revision>7</cp:revision>
  <dcterms:created xsi:type="dcterms:W3CDTF">2019-08-05T12:10:00Z</dcterms:created>
  <dcterms:modified xsi:type="dcterms:W3CDTF">2020-05-26T12:48:00Z</dcterms:modified>
</cp:coreProperties>
</file>